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35FA98" wp14:paraId="3BFEFB25" wp14:textId="684596E7">
      <w:pPr>
        <w:rPr>
          <w:b w:val="1"/>
          <w:bCs w:val="1"/>
          <w:sz w:val="28"/>
          <w:szCs w:val="28"/>
        </w:rPr>
      </w:pPr>
      <w:r w:rsidRPr="1E35FA98" w:rsidR="7929F8E5">
        <w:rPr>
          <w:b w:val="1"/>
          <w:bCs w:val="1"/>
          <w:sz w:val="28"/>
          <w:szCs w:val="28"/>
        </w:rPr>
        <w:t>Consignes de l’exercice :</w:t>
      </w:r>
    </w:p>
    <w:p w:rsidR="1E35FA98" w:rsidP="1E35FA98" w:rsidRDefault="1E35FA98" w14:paraId="084A5139" w14:textId="7ADFB690">
      <w:pPr>
        <w:rPr>
          <w:b w:val="1"/>
          <w:bCs w:val="1"/>
          <w:sz w:val="28"/>
          <w:szCs w:val="28"/>
        </w:rPr>
      </w:pPr>
    </w:p>
    <w:p w:rsidR="7929F8E5" w:rsidP="1E35FA98" w:rsidRDefault="7929F8E5" w14:paraId="137F1BF2" w14:textId="65DBD22C">
      <w:pPr>
        <w:rPr>
          <w:b w:val="1"/>
          <w:bCs w:val="1"/>
          <w:sz w:val="24"/>
          <w:szCs w:val="24"/>
        </w:rPr>
      </w:pPr>
      <w:r w:rsidRPr="1E35FA98" w:rsidR="7929F8E5">
        <w:rPr>
          <w:b w:val="1"/>
          <w:bCs w:val="1"/>
          <w:sz w:val="24"/>
          <w:szCs w:val="24"/>
        </w:rPr>
        <w:t>Echauffement dissociation haut bas :</w:t>
      </w:r>
    </w:p>
    <w:p w:rsidR="1E35FA98" w:rsidP="1E35FA98" w:rsidRDefault="1E35FA98" w14:paraId="37AB5730" w14:textId="2CDE3703">
      <w:pPr>
        <w:rPr>
          <w:b w:val="1"/>
          <w:bCs w:val="1"/>
          <w:sz w:val="24"/>
          <w:szCs w:val="24"/>
        </w:rPr>
      </w:pPr>
    </w:p>
    <w:p w:rsidR="1E35FA98" w:rsidP="1456E378" w:rsidRDefault="1E35FA98" w14:paraId="444C7B4C" w14:textId="69CD823D">
      <w:pPr>
        <w:pStyle w:val="ListParagraph"/>
        <w:numPr>
          <w:ilvl w:val="0"/>
          <w:numId w:val="1"/>
        </w:numPr>
        <w:rPr>
          <w:rFonts w:ascii="Aptos" w:hAnsi="Aptos" w:eastAsia="Aptos" w:cs="Aptos" w:asciiTheme="minorAscii" w:hAnsiTheme="minorAscii" w:eastAsiaTheme="minorAscii" w:cstheme="minorAscii"/>
          <w:noProof w:val="0"/>
          <w:sz w:val="24"/>
          <w:szCs w:val="24"/>
          <w:lang w:val="fr-FR"/>
        </w:rPr>
      </w:pP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 xml:space="preserve">Le joueur court vers l'avant (flèche bleue) avec le ballon dans ses mains. </w:t>
      </w:r>
      <w:r w:rsidRPr="21672467" w:rsidR="1B50E892">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I</w:t>
      </w: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l</w:t>
      </w: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 xml:space="preserve"> doit faire passer le ballon dans son dos en même temps et faire des tours tout au long du parcours.</w:t>
      </w:r>
    </w:p>
    <w:p w:rsidR="7929F8E5" w:rsidP="1456E378" w:rsidRDefault="7929F8E5" w14:paraId="3F307757" w14:textId="463F6633">
      <w:pPr>
        <w:pStyle w:val="ListParagraph"/>
        <w:numPr>
          <w:ilvl w:val="0"/>
          <w:numId w:val="1"/>
        </w:numPr>
        <w:rPr>
          <w:noProof w:val="0"/>
          <w:lang w:val="fr-FR"/>
        </w:rPr>
      </w:pP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Toujours en faisant passer le ballon dans son dos, le joueur fait des pas chassés (</w:t>
      </w: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fléche</w:t>
      </w: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 xml:space="preserve"> blanche</w:t>
      </w: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w:t>
      </w:r>
      <w:r w:rsidRPr="21672467" w:rsidR="43F3DC44">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 xml:space="preserve"> </w:t>
      </w: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puis</w:t>
      </w: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 xml:space="preserve"> faire une marche arrière (flèche rouge</w:t>
      </w: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w:t>
      </w:r>
      <w:r w:rsidRPr="21672467" w:rsidR="7F1CA1C4">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 xml:space="preserve"> </w:t>
      </w: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et</w:t>
      </w:r>
      <w:r w:rsidRPr="21672467"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 xml:space="preserve"> repart en pas chassés pour finir en marche avant...</w:t>
      </w:r>
    </w:p>
    <w:p w:rsidR="7929F8E5" w:rsidP="3BAA94DD" w:rsidRDefault="7929F8E5" w14:paraId="6BC736DB" w14:textId="7DA3F3BE">
      <w:pPr>
        <w:pStyle w:val="ListParagraph"/>
        <w:numPr>
          <w:ilvl w:val="0"/>
          <w:numId w:val="1"/>
        </w:numPr>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pPr>
      <w:r w:rsidRPr="3BAA94DD" w:rsidR="7929F8E5">
        <w:rPr>
          <w:rFonts w:ascii="Aptos" w:hAnsi="Aptos" w:eastAsia="Aptos" w:cs="Aptos" w:asciiTheme="minorAscii" w:hAnsiTheme="minorAscii" w:eastAsiaTheme="minorAscii" w:cstheme="minorAscii"/>
          <w:b w:val="0"/>
          <w:bCs w:val="0"/>
          <w:i w:val="0"/>
          <w:iCs w:val="0"/>
          <w:caps w:val="0"/>
          <w:smallCaps w:val="0"/>
          <w:noProof w:val="0"/>
          <w:color w:val="161616"/>
          <w:sz w:val="24"/>
          <w:szCs w:val="24"/>
          <w:lang w:val="fr-FR"/>
        </w:rPr>
        <w:t>En échauffement, pendant 5-10 minutes... vous pouvez varier les actions avec le bas du corps et avec le haut du corps (les joueurs peuvent faire rebondir le ballon par exemple, lancer le ballon et le rattraper, ...)</w:t>
      </w:r>
      <w:r>
        <w:br/>
      </w:r>
    </w:p>
    <w:p w:rsidR="3BAA94DD" w:rsidP="3BAA94DD" w:rsidRDefault="3BAA94DD" w14:paraId="0551A71D" w14:textId="0F907F49">
      <w:pPr>
        <w:pStyle w:val="Normal"/>
        <w:rPr>
          <w:noProof w:val="0"/>
          <w:lang w:val="fr-FR"/>
        </w:rPr>
      </w:pPr>
    </w:p>
    <w:p w:rsidR="028D1C2A" w:rsidP="3CAABDB2" w:rsidRDefault="028D1C2A" w14:paraId="6190BA3A" w14:textId="5D055E2C">
      <w:pPr>
        <w:spacing w:before="0" w:beforeAutospacing="off" w:after="0" w:afterAutospacing="off"/>
        <w:rPr>
          <w:rFonts w:ascii="Aptos" w:hAnsi="Aptos" w:eastAsia="Aptos" w:cs="Aptos"/>
          <w:noProof w:val="0"/>
          <w:sz w:val="24"/>
          <w:szCs w:val="24"/>
          <w:lang w:val="fr-FR"/>
        </w:rPr>
      </w:pPr>
      <w:r w:rsidRPr="3CAABDB2" w:rsidR="6086DEA4">
        <w:rPr>
          <w:rFonts w:ascii="Aptos" w:hAnsi="Aptos" w:eastAsia="Aptos" w:cs="Aptos"/>
          <w:b w:val="1"/>
          <w:bCs w:val="1"/>
          <w:i w:val="0"/>
          <w:iCs w:val="0"/>
          <w:caps w:val="0"/>
          <w:smallCaps w:val="0"/>
          <w:noProof w:val="0"/>
          <w:color w:val="000000" w:themeColor="text1" w:themeTint="FF" w:themeShade="FF"/>
          <w:sz w:val="24"/>
          <w:szCs w:val="24"/>
          <w:lang w:val="fr-FR"/>
        </w:rPr>
        <w:t>Objectifs pédagogiques :</w:t>
      </w:r>
    </w:p>
    <w:p w:rsidR="028D1C2A" w:rsidP="028D1C2A" w:rsidRDefault="028D1C2A" w14:paraId="1D833AC6" w14:textId="43CE3713">
      <w:pPr>
        <w:pStyle w:val="Normal"/>
        <w:rPr>
          <w:b w:val="1"/>
          <w:bCs w:val="1"/>
          <w:noProof w:val="0"/>
          <w:lang w:val="fr-FR"/>
        </w:rPr>
      </w:pPr>
    </w:p>
    <w:p w:rsidR="028D1C2A" w:rsidP="41FCA416" w:rsidRDefault="028D1C2A" w14:paraId="773A3488" w14:textId="61FF8CE1">
      <w:pPr>
        <w:pStyle w:val="ListParagraph"/>
        <w:numPr>
          <w:ilvl w:val="0"/>
          <w:numId w:val="2"/>
        </w:numPr>
        <w:rPr>
          <w:b w:val="0"/>
          <w:bCs w:val="0"/>
          <w:i w:val="0"/>
          <w:iCs w:val="0"/>
          <w:noProof w:val="0"/>
          <w:lang w:val="fr-FR"/>
        </w:rPr>
      </w:pPr>
      <w:r w:rsidRPr="41FCA416" w:rsidR="768CA694">
        <w:rPr>
          <w:b w:val="0"/>
          <w:bCs w:val="0"/>
          <w:i w:val="0"/>
          <w:iCs w:val="0"/>
          <w:noProof w:val="0"/>
          <w:lang w:val="fr-FR"/>
        </w:rPr>
        <w:t>Coordination et dissociation segmentaire</w:t>
      </w:r>
    </w:p>
    <w:p w:rsidR="768CA694" w:rsidP="41FCA416" w:rsidRDefault="768CA694" w14:paraId="3E3B55B8" w14:textId="0B26ABDB">
      <w:pPr>
        <w:pStyle w:val="ListParagraph"/>
        <w:numPr>
          <w:ilvl w:val="0"/>
          <w:numId w:val="2"/>
        </w:numPr>
        <w:rPr>
          <w:b w:val="0"/>
          <w:bCs w:val="0"/>
          <w:i w:val="0"/>
          <w:iCs w:val="0"/>
          <w:noProof w:val="0"/>
          <w:lang w:val="fr-FR"/>
        </w:rPr>
      </w:pPr>
      <w:r w:rsidRPr="41FCA416" w:rsidR="768CA694">
        <w:rPr>
          <w:b w:val="0"/>
          <w:bCs w:val="0"/>
          <w:i w:val="0"/>
          <w:iCs w:val="0"/>
          <w:noProof w:val="0"/>
          <w:lang w:val="fr-FR"/>
        </w:rPr>
        <w:t>Amélioration de la motricité</w:t>
      </w:r>
    </w:p>
    <w:p w:rsidR="768CA694" w:rsidP="41FCA416" w:rsidRDefault="768CA694" w14:paraId="7A46DECE" w14:textId="384969B2">
      <w:pPr>
        <w:pStyle w:val="ListParagraph"/>
        <w:numPr>
          <w:ilvl w:val="0"/>
          <w:numId w:val="2"/>
        </w:numPr>
        <w:rPr>
          <w:b w:val="0"/>
          <w:bCs w:val="0"/>
          <w:i w:val="0"/>
          <w:iCs w:val="0"/>
          <w:noProof w:val="0"/>
          <w:lang w:val="fr-FR"/>
        </w:rPr>
      </w:pPr>
      <w:r w:rsidRPr="41FCA416" w:rsidR="768CA694">
        <w:rPr>
          <w:b w:val="0"/>
          <w:bCs w:val="0"/>
          <w:i w:val="0"/>
          <w:iCs w:val="0"/>
          <w:noProof w:val="0"/>
          <w:lang w:val="fr-FR"/>
        </w:rPr>
        <w:t>Renforcement de la concentration</w:t>
      </w:r>
    </w:p>
    <w:p w:rsidR="41FCA416" w:rsidP="41FCA416" w:rsidRDefault="41FCA416" w14:paraId="31399AFD" w14:textId="1A25E2A8">
      <w:pPr>
        <w:pStyle w:val="Normal"/>
        <w:rPr>
          <w:b w:val="0"/>
          <w:bCs w:val="0"/>
          <w:i w:val="0"/>
          <w:iCs w:val="0"/>
          <w:noProof w:val="0"/>
          <w:lang w:val="fr-FR"/>
        </w:rPr>
      </w:pPr>
    </w:p>
    <w:p w:rsidR="41FCA416" w:rsidP="41FCA416" w:rsidRDefault="41FCA416" w14:paraId="0ED94B70" w14:textId="4B25B327">
      <w:pPr>
        <w:pStyle w:val="Normal"/>
        <w:rPr>
          <w:b w:val="0"/>
          <w:bCs w:val="0"/>
          <w:i w:val="0"/>
          <w:iCs w:val="0"/>
          <w:noProof w:val="0"/>
          <w:lang w:val="fr-FR"/>
        </w:rPr>
      </w:pPr>
    </w:p>
    <w:p w:rsidR="768CA694" w:rsidP="41FCA416" w:rsidRDefault="768CA694" w14:paraId="3DE99DDE" w14:textId="1DBF9CC9">
      <w:pPr>
        <w:pStyle w:val="Normal"/>
        <w:rPr>
          <w:b w:val="1"/>
          <w:bCs w:val="1"/>
          <w:i w:val="0"/>
          <w:iCs w:val="0"/>
          <w:noProof w:val="0"/>
          <w:lang w:val="fr-FR"/>
        </w:rPr>
      </w:pPr>
      <w:r w:rsidRPr="41FCA416" w:rsidR="768CA694">
        <w:rPr>
          <w:b w:val="1"/>
          <w:bCs w:val="1"/>
          <w:i w:val="0"/>
          <w:iCs w:val="0"/>
          <w:noProof w:val="0"/>
          <w:lang w:val="fr-FR"/>
        </w:rPr>
        <w:t>Matériels :</w:t>
      </w:r>
    </w:p>
    <w:p w:rsidR="41FCA416" w:rsidP="41FCA416" w:rsidRDefault="41FCA416" w14:paraId="34236445" w14:textId="31A27D48">
      <w:pPr>
        <w:pStyle w:val="Normal"/>
        <w:rPr>
          <w:b w:val="1"/>
          <w:bCs w:val="1"/>
          <w:i w:val="0"/>
          <w:iCs w:val="0"/>
          <w:noProof w:val="0"/>
          <w:lang w:val="fr-FR"/>
        </w:rPr>
      </w:pPr>
    </w:p>
    <w:p w:rsidR="768CA694" w:rsidP="41FCA416" w:rsidRDefault="768CA694" w14:paraId="7FA6DE2E" w14:textId="18FC1225">
      <w:pPr>
        <w:pStyle w:val="ListParagraph"/>
        <w:numPr>
          <w:ilvl w:val="0"/>
          <w:numId w:val="3"/>
        </w:numPr>
        <w:rPr>
          <w:b w:val="0"/>
          <w:bCs w:val="0"/>
          <w:i w:val="0"/>
          <w:iCs w:val="0"/>
          <w:noProof w:val="0"/>
          <w:lang w:val="fr-FR"/>
        </w:rPr>
      </w:pPr>
      <w:r w:rsidRPr="41FCA416" w:rsidR="768CA694">
        <w:rPr>
          <w:b w:val="0"/>
          <w:bCs w:val="0"/>
          <w:i w:val="0"/>
          <w:iCs w:val="0"/>
          <w:noProof w:val="0"/>
          <w:lang w:val="fr-FR"/>
        </w:rPr>
        <w:t>Ballons</w:t>
      </w:r>
    </w:p>
    <w:p w:rsidR="768CA694" w:rsidP="41FCA416" w:rsidRDefault="768CA694" w14:paraId="36B81CDE" w14:textId="469CA805">
      <w:pPr>
        <w:pStyle w:val="ListParagraph"/>
        <w:numPr>
          <w:ilvl w:val="0"/>
          <w:numId w:val="3"/>
        </w:numPr>
        <w:rPr>
          <w:b w:val="0"/>
          <w:bCs w:val="0"/>
          <w:i w:val="0"/>
          <w:iCs w:val="0"/>
          <w:noProof w:val="0"/>
          <w:lang w:val="fr-FR"/>
        </w:rPr>
      </w:pPr>
      <w:r w:rsidRPr="41FCA416" w:rsidR="768CA694">
        <w:rPr>
          <w:b w:val="0"/>
          <w:bCs w:val="0"/>
          <w:i w:val="0"/>
          <w:iCs w:val="0"/>
          <w:noProof w:val="0"/>
          <w:lang w:val="fr-FR"/>
        </w:rPr>
        <w:t>Cônes</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724804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7cb14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3b4f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90D66C"/>
    <w:rsid w:val="028D1C2A"/>
    <w:rsid w:val="1456E378"/>
    <w:rsid w:val="1B50E892"/>
    <w:rsid w:val="1E35FA98"/>
    <w:rsid w:val="20ED22BE"/>
    <w:rsid w:val="21672467"/>
    <w:rsid w:val="271A34F3"/>
    <w:rsid w:val="2E4F7B36"/>
    <w:rsid w:val="3990D66C"/>
    <w:rsid w:val="3BAA94DD"/>
    <w:rsid w:val="3CAABDB2"/>
    <w:rsid w:val="41FCA416"/>
    <w:rsid w:val="43F3DC44"/>
    <w:rsid w:val="536DDE5E"/>
    <w:rsid w:val="6086DEA4"/>
    <w:rsid w:val="611A6EDE"/>
    <w:rsid w:val="768CA694"/>
    <w:rsid w:val="7929F8E5"/>
    <w:rsid w:val="7D69037C"/>
    <w:rsid w:val="7F1CA1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D66C"/>
  <w15:chartTrackingRefBased/>
  <w15:docId w15:val="{6D8B8DAB-DE54-466B-BD53-5F90BB252B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E35FA9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3d41488bfa5489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4D33700AD10479CE5489F4968A5A1" ma:contentTypeVersion="13" ma:contentTypeDescription="Crée un document." ma:contentTypeScope="" ma:versionID="9ecf556231c146ad6448ffdfa3cbcabd">
  <xsd:schema xmlns:xsd="http://www.w3.org/2001/XMLSchema" xmlns:xs="http://www.w3.org/2001/XMLSchema" xmlns:p="http://schemas.microsoft.com/office/2006/metadata/properties" xmlns:ns2="bfc96206-477d-4f14-b549-d6be06620bc6" xmlns:ns3="a90b5bc8-fe2a-47b7-afde-ecca1a91b039" targetNamespace="http://schemas.microsoft.com/office/2006/metadata/properties" ma:root="true" ma:fieldsID="1b81cbb0a30801ebcbd36520c4ce2390" ns2:_="" ns3:_="">
    <xsd:import namespace="bfc96206-477d-4f14-b549-d6be06620bc6"/>
    <xsd:import namespace="a90b5bc8-fe2a-47b7-afde-ecca1a91b0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96206-477d-4f14-b549-d6be06620b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de14429-111b-402a-9578-4c144658cd0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b5bc8-fe2a-47b7-afde-ecca1a91b03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3b3d4e-6898-4d0e-9371-7b95bd6de27b}" ma:internalName="TaxCatchAll" ma:showField="CatchAllData" ma:web="a90b5bc8-fe2a-47b7-afde-ecca1a91b0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0b5bc8-fe2a-47b7-afde-ecca1a91b039" xsi:nil="true"/>
    <lcf76f155ced4ddcb4097134ff3c332f xmlns="bfc96206-477d-4f14-b549-d6be06620b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7A10B6-09AF-4ECD-AAA9-06AC1907B9A8}"/>
</file>

<file path=customXml/itemProps2.xml><?xml version="1.0" encoding="utf-8"?>
<ds:datastoreItem xmlns:ds="http://schemas.openxmlformats.org/officeDocument/2006/customXml" ds:itemID="{55D50088-B702-499F-A94A-F7BA4FE4B443}"/>
</file>

<file path=customXml/itemProps3.xml><?xml version="1.0" encoding="utf-8"?>
<ds:datastoreItem xmlns:ds="http://schemas.openxmlformats.org/officeDocument/2006/customXml" ds:itemID="{EE618C0E-A90B-43CC-9AD5-EF18DCF3C3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Silva Loureiro Enzo</dc:creator>
  <keywords/>
  <dc:description/>
  <lastModifiedBy>Silva Loureiro Enzo</lastModifiedBy>
  <dcterms:created xsi:type="dcterms:W3CDTF">2025-01-24T12:53:09.0000000Z</dcterms:created>
  <dcterms:modified xsi:type="dcterms:W3CDTF">2025-03-21T12:36:33.5703994Z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0x0101002C24D33700AD10479CE5489F4968A5A1</vt:lpwstr>
  </property>
  <property fmtid="{D5CDD505-2E9C-101B-9397-08002B2CF9AE}" pid="3" name="MediaServiceImageTags">
    <vt:lpwstr/>
  </property>
</Properties>
</file>